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28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11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Об ежегодном областном конкурсе профессионального мастерства </w:t>
      </w:r>
      <w:r>
        <w:rPr>
          <w:rFonts w:eastAsia="Times New Roman" w:cs="PT Astra Serif" w:ascii="PT Astra Serif" w:hAnsi="PT Astra Serif"/>
          <w:b/>
          <w:bCs/>
          <w:color w:val="auto"/>
          <w:sz w:val="28"/>
          <w:szCs w:val="28"/>
          <w:lang w:val="ru-RU" w:eastAsia="zh-CN" w:bidi="ar-SA"/>
        </w:rPr>
        <w:t>среди операторов по искусственному осеменению крупного рогатого скота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ноябр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 xml:space="preserve">Об ежегодном областном конкурсе профессионального мастерства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2"/>
          <w:kern w:val="2"/>
          <w:sz w:val="28"/>
          <w:szCs w:val="28"/>
          <w:lang w:val="ru-RU" w:eastAsia="zh-CN" w:bidi="ar-SA"/>
        </w:rPr>
        <w:t>среди операторов по искусственному осеменению крупного рогатого скота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</w:t>
      </w:r>
      <w:r>
        <w:rPr>
          <w:rFonts w:ascii="PT Astra Serif" w:hAnsi="PT Astra Serif"/>
          <w:b w:val="false"/>
          <w:sz w:val="28"/>
          <w:szCs w:val="28"/>
        </w:rPr>
        <w:t>инновационного развития отраслей агропромышленного комплекса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>Проект постановления предусматривает учреждение ежегодно</w:t>
      </w:r>
      <w:r>
        <w:rPr>
          <w:rFonts w:eastAsia="Times New Roman" w:cs="PT Astra Serif" w:ascii="PT Astra Serif" w:hAnsi="PT Astra Serif"/>
          <w:color w:val="auto"/>
          <w:spacing w:val="-2"/>
          <w:sz w:val="28"/>
          <w:szCs w:val="28"/>
          <w:lang w:val="ru-RU" w:eastAsia="zh-CN" w:bidi="ar-SA"/>
        </w:rPr>
        <w:t>го</w:t>
      </w:r>
      <w:r>
        <w:rPr>
          <w:rFonts w:cs="PT Astra Serif" w:ascii="PT Astra Serif" w:hAnsi="PT Astra Serif"/>
          <w:spacing w:val="-2"/>
          <w:sz w:val="28"/>
          <w:szCs w:val="28"/>
        </w:rPr>
        <w:t xml:space="preserve"> </w:t>
      </w:r>
      <w:r>
        <w:rPr>
          <w:rFonts w:eastAsia="Times New Roman" w:cs="PT Astra Serif" w:ascii="PT Astra Serif" w:hAnsi="PT Astra Serif"/>
          <w:color w:val="auto"/>
          <w:spacing w:val="-2"/>
          <w:sz w:val="28"/>
          <w:szCs w:val="28"/>
          <w:lang w:val="ru-RU" w:eastAsia="zh-CN" w:bidi="ar-SA"/>
        </w:rPr>
        <w:t xml:space="preserve">конкурса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szCs w:val="28"/>
          <w:lang w:val="ru-RU" w:eastAsia="zh-CN" w:bidi="ar-SA"/>
        </w:rPr>
        <w:t>профессионального мастерства среди операторов по искусственному осеменению крупного рогатого скота, определяет порядок организации, проведения конкурса, условия участия в н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szCs w:val="28"/>
          <w:lang w:val="ru-RU" w:eastAsia="zh-CN" w:bidi="ar-SA"/>
        </w:rPr>
        <w:t>ё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szCs w:val="28"/>
          <w:lang w:val="ru-RU" w:eastAsia="zh-CN" w:bidi="ar-SA"/>
        </w:rPr>
        <w:t>м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szCs w:val="28"/>
          <w:lang w:val="ru-RU" w:eastAsia="zh-CN" w:bidi="ar-SA"/>
        </w:rPr>
        <w:t>.</w:t>
      </w:r>
    </w:p>
    <w:p>
      <w:pPr>
        <w:pStyle w:val="Normal"/>
        <w:shd w:val="clear" w:fill="FFFFFF"/>
        <w:spacing w:lineRule="auto" w:line="228" w:before="0" w:after="0"/>
        <w:ind w:left="0" w:right="0" w:firstLine="709"/>
        <w:jc w:val="both"/>
        <w:textAlignment w:val="center"/>
        <w:rPr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 xml:space="preserve">Проект предусматривает </w:t>
      </w:r>
      <w:r>
        <w:rPr>
          <w:rFonts w:cs="PT Astra Serif" w:ascii="PT Astra Serif" w:hAnsi="PT Astra Serif"/>
          <w:spacing w:val="-2"/>
          <w:sz w:val="28"/>
          <w:szCs w:val="28"/>
          <w:highlight w:val="white"/>
          <w:lang w:val="ru-RU"/>
        </w:rPr>
        <w:t>выплату победителям денежного вознаграждения          в размер</w:t>
      </w:r>
      <w:r>
        <w:rPr>
          <w:rFonts w:cs="PT Astra Serif" w:ascii="PT Astra Serif" w:hAnsi="PT Astra Serif"/>
          <w:b w:val="false"/>
          <w:bCs w:val="false"/>
          <w:spacing w:val="-2"/>
          <w:sz w:val="28"/>
          <w:szCs w:val="28"/>
          <w:highlight w:val="white"/>
          <w:lang w:val="ru-RU"/>
        </w:rPr>
        <w:t xml:space="preserve">е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2"/>
          <w:sz w:val="28"/>
          <w:szCs w:val="28"/>
          <w:highlight w:val="white"/>
          <w:lang w:val="ru-RU" w:eastAsia="zh-CN" w:bidi="ar-SA"/>
        </w:rPr>
        <w:t>40</w:t>
      </w:r>
      <w:r>
        <w:rPr>
          <w:rFonts w:cs="PT Astra Serif" w:ascii="PT Astra Serif" w:hAnsi="PT Astra Serif"/>
          <w:b w:val="false"/>
          <w:bCs w:val="false"/>
          <w:spacing w:val="-2"/>
          <w:sz w:val="28"/>
          <w:szCs w:val="28"/>
          <w:highlight w:val="white"/>
          <w:lang w:val="ru-RU"/>
        </w:rPr>
        <w:t xml:space="preserve"> </w:t>
      </w:r>
      <w:r>
        <w:rPr>
          <w:rFonts w:cs="PT Astra Serif" w:ascii="PT Astra Serif" w:hAnsi="PT Astra Serif"/>
          <w:spacing w:val="-2"/>
          <w:sz w:val="28"/>
          <w:szCs w:val="28"/>
          <w:highlight w:val="white"/>
          <w:lang w:val="ru-RU"/>
        </w:rPr>
        <w:t xml:space="preserve">000 рублей </w:t>
      </w:r>
      <w:r>
        <w:rPr>
          <w:rFonts w:cs="PT Astra Serif" w:ascii="PT Astra Serif" w:hAnsi="PT Astra Serif"/>
          <w:spacing w:val="-2"/>
          <w:sz w:val="28"/>
          <w:szCs w:val="28"/>
          <w:highlight w:val="white"/>
          <w:lang w:val="ru-RU"/>
        </w:rPr>
        <w:t>ии остальным участникам, принимающим участие</w:t>
        <w:br/>
        <w:t xml:space="preserve">в конкурсе, но не ставшими победителями по 1 000 рублей. 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left="0" w:right="0" w:firstLine="709"/>
        <w:jc w:val="both"/>
        <w:textAlignment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pacing w:val="-2"/>
          <w:sz w:val="28"/>
          <w:szCs w:val="28"/>
          <w:lang w:eastAsia="en-US"/>
        </w:rPr>
        <w:t>Проектом постановления предполагается утвердить положение</w:t>
        <w:br/>
        <w:t>об ежегодно</w:t>
      </w:r>
      <w:r>
        <w:rPr>
          <w:rFonts w:eastAsia="Times New Roman" w:cs="PT Astra Serif" w:ascii="PT Astra Serif" w:hAnsi="PT Astra Serif"/>
          <w:b w:val="false"/>
          <w:bCs/>
          <w:color w:val="auto"/>
          <w:spacing w:val="-2"/>
          <w:sz w:val="28"/>
          <w:szCs w:val="28"/>
          <w:lang w:val="ru-RU" w:eastAsia="zh-CN" w:bidi="ar-SA"/>
        </w:rPr>
        <w:t>м областном конкурсе профессионального мастерства среди операторов по искусственному осеменению крупного рогатого скот</w:t>
      </w:r>
      <w:r>
        <w:rPr>
          <w:rFonts w:eastAsia="" w:cs="PT Astra Serif" w:ascii="PT Astra Serif" w:hAnsi="PT Astra Serif" w:eastAsiaTheme="minorHAnsi"/>
          <w:b w:val="false"/>
          <w:bCs/>
          <w:spacing w:val="-2"/>
          <w:sz w:val="28"/>
          <w:szCs w:val="28"/>
          <w:lang w:eastAsia="en-US"/>
        </w:rPr>
        <w:t xml:space="preserve">, которое предусматривает порядок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2"/>
          <w:sz w:val="28"/>
          <w:szCs w:val="28"/>
          <w:lang w:val="ru-RU" w:eastAsia="zh-CN" w:bidi="ar-SA"/>
        </w:rPr>
        <w:t>допуска к участию в конкурсе</w:t>
      </w:r>
      <w:r>
        <w:rPr>
          <w:rFonts w:eastAsia="" w:cs="PT Astra Serif" w:ascii="PT Astra Serif" w:hAnsi="PT Astra Serif" w:eastAsiaTheme="minorHAnsi"/>
          <w:b w:val="false"/>
          <w:bCs w:val="false"/>
          <w:spacing w:val="-2"/>
          <w:sz w:val="28"/>
          <w:szCs w:val="28"/>
          <w:lang w:eastAsia="en-US"/>
        </w:rPr>
        <w:t xml:space="preserve">, а также устанавливает порядок подачи документов в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2"/>
          <w:sz w:val="28"/>
          <w:szCs w:val="28"/>
          <w:lang w:val="ru-RU" w:eastAsia="zh-CN" w:bidi="ar-SA"/>
        </w:rPr>
        <w:t>организационный комитет</w:t>
      </w:r>
      <w:r>
        <w:rPr>
          <w:rFonts w:eastAsia="" w:cs="PT Astra Serif" w:ascii="PT Astra Serif" w:hAnsi="PT Astra Serif" w:eastAsiaTheme="minorHAnsi"/>
          <w:b w:val="false"/>
          <w:bCs w:val="false"/>
          <w:spacing w:val="-2"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Application>LibreOffice/6.4.7.2$Linux_X86_64 LibreOffice_project/40$Build-2</Application>
  <Pages>1</Pages>
  <Words>246</Words>
  <Characters>2023</Characters>
  <CharactersWithSpaces>2306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2023-11-28T14:16:01Z</cp:lastPrinted>
  <dcterms:modified xsi:type="dcterms:W3CDTF">2023-11-28T14:23:37Z</dcterms:modified>
  <cp:revision>86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